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B8A9A2" w14:textId="77777777" w:rsidR="00C62656" w:rsidRPr="00C62656" w:rsidRDefault="00C62656" w:rsidP="00C62656">
      <w:pPr>
        <w:rPr>
          <w:b/>
          <w:bCs/>
        </w:rPr>
      </w:pPr>
      <w:r w:rsidRPr="00C62656">
        <w:rPr>
          <w:b/>
          <w:bCs/>
        </w:rPr>
        <w:t>Settima edizione del Festival di Letteratura per l’Infanzia e l’Adolescenza “Uscire dal Guscio”</w:t>
      </w:r>
      <w:r w:rsidRPr="00C62656">
        <w:rPr>
          <w:b/>
          <w:bCs/>
        </w:rPr>
        <w:br/>
        <w:t>Dal 10 ottobre 2025</w:t>
      </w:r>
    </w:p>
    <w:p w14:paraId="15507176" w14:textId="77777777" w:rsidR="00C62656" w:rsidRPr="00C62656" w:rsidRDefault="00C62656" w:rsidP="00C62656">
      <w:r w:rsidRPr="00C62656">
        <w:t xml:space="preserve">Al via, </w:t>
      </w:r>
      <w:r w:rsidRPr="00C62656">
        <w:rPr>
          <w:b/>
          <w:bCs/>
        </w:rPr>
        <w:t>dal 10 ottobre 2025</w:t>
      </w:r>
      <w:r w:rsidRPr="00C62656">
        <w:t xml:space="preserve">, la </w:t>
      </w:r>
      <w:r w:rsidRPr="00C62656">
        <w:rPr>
          <w:b/>
          <w:bCs/>
        </w:rPr>
        <w:t xml:space="preserve">settima edizione del Festival di Letteratura per l’Infanzia e l’Adolescenza </w:t>
      </w:r>
      <w:r w:rsidRPr="00C62656">
        <w:rPr>
          <w:b/>
          <w:bCs/>
          <w:i/>
          <w:iCs/>
        </w:rPr>
        <w:t>Uscire dal Guscio. Educare alle differenze</w:t>
      </w:r>
      <w:r w:rsidRPr="00C62656">
        <w:rPr>
          <w:b/>
          <w:bCs/>
        </w:rPr>
        <w:t>,</w:t>
      </w:r>
      <w:r w:rsidRPr="00C62656">
        <w:t xml:space="preserve"> appuntamento ormai consolidato e riconosciuto nel panorama culturale ed educativo del territorio.</w:t>
      </w:r>
    </w:p>
    <w:p w14:paraId="4A1D8BE4" w14:textId="77777777" w:rsidR="00C62656" w:rsidRPr="00C62656" w:rsidRDefault="00C62656" w:rsidP="00C62656">
      <w:r w:rsidRPr="00C62656">
        <w:t xml:space="preserve">Il Festival rinnova il proprio impegno nella </w:t>
      </w:r>
      <w:r w:rsidRPr="00C62656">
        <w:rPr>
          <w:b/>
          <w:bCs/>
        </w:rPr>
        <w:t>promozione di relazioni paritarie e non discriminatorie</w:t>
      </w:r>
      <w:r w:rsidRPr="00C62656">
        <w:t xml:space="preserve">, attraverso un programma ricco di attività che coinvolgono </w:t>
      </w:r>
      <w:r w:rsidRPr="00C62656">
        <w:rPr>
          <w:b/>
          <w:bCs/>
        </w:rPr>
        <w:t>bambine e bambini, adolescenti, insegnanti, genitori, educatori, associazioni e istituzioni</w:t>
      </w:r>
      <w:r w:rsidRPr="00C62656">
        <w:t>. La settima edizione si presenta con un focus chiaro e urgente: “Educazione permanente nelle scuole per prevenire la violenza maschile contro le donne</w:t>
      </w:r>
      <w:r w:rsidRPr="00C62656">
        <w:rPr>
          <w:b/>
          <w:bCs/>
        </w:rPr>
        <w:t>".</w:t>
      </w:r>
    </w:p>
    <w:p w14:paraId="6A8C835D" w14:textId="77777777" w:rsidR="00C62656" w:rsidRPr="00C62656" w:rsidRDefault="00C62656" w:rsidP="00C62656">
      <w:r w:rsidRPr="00C62656">
        <w:t xml:space="preserve">Da sempre, “Uscire dal Guscio” promuove </w:t>
      </w:r>
      <w:r w:rsidRPr="00C62656">
        <w:rPr>
          <w:b/>
          <w:bCs/>
        </w:rPr>
        <w:t>l’educazione al genere e il rispetto delle differenze, a partire dalla prima infanzia</w:t>
      </w:r>
      <w:r w:rsidRPr="00C62656">
        <w:t xml:space="preserve">, come strumento di prevenzione della violenza maschile contro le donne e della violenza assistita dai minori. Al centro del progetto c’è la </w:t>
      </w:r>
      <w:r w:rsidRPr="00C62656">
        <w:rPr>
          <w:b/>
          <w:bCs/>
        </w:rPr>
        <w:t>letteratura</w:t>
      </w:r>
      <w:r w:rsidRPr="00C62656">
        <w:t>: come pratica educativa e di cura capace di suscitare emozioni, stimolare l’immaginazione, decostruire stereotipi e proporre immaginari plurimi diversificati per le nuove generazioni.</w:t>
      </w:r>
    </w:p>
    <w:p w14:paraId="2B988950" w14:textId="77777777" w:rsidR="00C62656" w:rsidRPr="00C62656" w:rsidRDefault="00C62656" w:rsidP="00C62656">
      <w:r w:rsidRPr="00C62656">
        <w:t xml:space="preserve">La continuità progettuale e l’ampiezza della rete di collaborazioni hanno permesso al Festival, nel corso degli anni, di allargare la propria platea, coinvolgendo sempre più persone del mondo scolastico ed educativo. I </w:t>
      </w:r>
      <w:r w:rsidRPr="00C62656">
        <w:rPr>
          <w:b/>
          <w:bCs/>
        </w:rPr>
        <w:t>numeri della scorsa edizione</w:t>
      </w:r>
      <w:r w:rsidRPr="00C62656">
        <w:t xml:space="preserve"> confermano l’attenzione crescente verso i temi proposti: nel 2024 hanno partecipato 7.647 persone, di cui 3.662 studentesse e studenti e 200 insegnanti nelle scuole.</w:t>
      </w:r>
    </w:p>
    <w:p w14:paraId="15D88593" w14:textId="77777777" w:rsidR="00C62656" w:rsidRPr="00C62656" w:rsidRDefault="00C62656" w:rsidP="00C62656">
      <w:r w:rsidRPr="00C62656">
        <w:rPr>
          <w:b/>
          <w:bCs/>
        </w:rPr>
        <w:t>L’edizione 2025</w:t>
      </w:r>
      <w:r w:rsidRPr="00C62656">
        <w:t xml:space="preserve"> propone un programma articolato che comprende </w:t>
      </w:r>
      <w:r w:rsidRPr="00C62656">
        <w:rPr>
          <w:b/>
          <w:bCs/>
        </w:rPr>
        <w:t>30 libri e albi illustrati per l’infanzia e l’adolescenza</w:t>
      </w:r>
      <w:r w:rsidRPr="00C62656">
        <w:t xml:space="preserve">, pubblicati da </w:t>
      </w:r>
      <w:r w:rsidRPr="00C62656">
        <w:rPr>
          <w:b/>
          <w:bCs/>
        </w:rPr>
        <w:t>14 case editrici</w:t>
      </w:r>
      <w:r w:rsidRPr="00C62656">
        <w:t xml:space="preserve">, e il coinvolgimento di </w:t>
      </w:r>
      <w:r w:rsidRPr="00C62656">
        <w:rPr>
          <w:b/>
          <w:bCs/>
        </w:rPr>
        <w:t>17 tra autori, autrici, illustratori e illustratrici</w:t>
      </w:r>
      <w:r w:rsidRPr="00C62656">
        <w:t xml:space="preserve">. Sono previste </w:t>
      </w:r>
      <w:r w:rsidRPr="00C62656">
        <w:rPr>
          <w:b/>
          <w:bCs/>
        </w:rPr>
        <w:t>due campagne di sensibilizzazione nelle scuole</w:t>
      </w:r>
      <w:r w:rsidRPr="00C62656">
        <w:t xml:space="preserve">, </w:t>
      </w:r>
      <w:r w:rsidRPr="00C62656">
        <w:rPr>
          <w:b/>
          <w:bCs/>
        </w:rPr>
        <w:t>due percorsi di formazione</w:t>
      </w:r>
      <w:r w:rsidRPr="00C62656">
        <w:t xml:space="preserve"> rivolti a docenti, </w:t>
      </w:r>
      <w:r w:rsidRPr="00C62656">
        <w:rPr>
          <w:b/>
          <w:bCs/>
        </w:rPr>
        <w:t>laboratori teatrali</w:t>
      </w:r>
      <w:r w:rsidRPr="00C62656">
        <w:t xml:space="preserve"> e </w:t>
      </w:r>
      <w:r w:rsidRPr="00C62656">
        <w:rPr>
          <w:b/>
          <w:bCs/>
        </w:rPr>
        <w:t>momenti di lettura partecipata</w:t>
      </w:r>
      <w:r w:rsidRPr="00C62656">
        <w:t>.</w:t>
      </w:r>
    </w:p>
    <w:p w14:paraId="2E892521" w14:textId="77777777" w:rsidR="00C62656" w:rsidRPr="00C62656" w:rsidRDefault="00C62656" w:rsidP="00C62656">
      <w:pPr>
        <w:rPr>
          <w:b/>
          <w:bCs/>
        </w:rPr>
      </w:pPr>
      <w:r w:rsidRPr="00C62656">
        <w:t xml:space="preserve">Tra le scrittrici e gli scrittori coinvolti figurano </w:t>
      </w:r>
      <w:r w:rsidRPr="00C62656">
        <w:rPr>
          <w:b/>
          <w:bCs/>
        </w:rPr>
        <w:t>Maria Grazia Anatra, Daniel Aristarco, Marianna Balducci, Serena Ballista, Lenina Barducci, Nicoletta Bertelle, Benedetta Bonfiglioli, Davide Calì, Phillippa Driedrichs, Bimba Landmann, Davide Morosinotto, Cristina Obber, Arianna Papini, Mariapaola Pesce, Luca Tortolini, Jean-Claude van Rijckeghem e Carolina Zanier.</w:t>
      </w:r>
    </w:p>
    <w:p w14:paraId="5E623CD3" w14:textId="77777777" w:rsidR="00C62656" w:rsidRPr="00C62656" w:rsidRDefault="00C62656" w:rsidP="00C62656">
      <w:pPr>
        <w:rPr>
          <w:b/>
          <w:bCs/>
        </w:rPr>
      </w:pPr>
      <w:r w:rsidRPr="00C62656">
        <w:t xml:space="preserve">Particolare attenzione è riservata anche quest’anno alla </w:t>
      </w:r>
      <w:r w:rsidRPr="00C62656">
        <w:rPr>
          <w:b/>
          <w:bCs/>
        </w:rPr>
        <w:t>formazione dei docenti</w:t>
      </w:r>
      <w:r w:rsidRPr="00C62656">
        <w:t xml:space="preserve">. Il percorso proposto si concentra sulle rappresentazioni della maschilità nei contesti scolastici, educativi e di cura, e mira a valorizzare buone pratiche e ricerche orientate a promuovere modelli di maschilità non egemonica. Tra i formatori e le formatrici: </w:t>
      </w:r>
      <w:r w:rsidRPr="00C62656">
        <w:rPr>
          <w:b/>
          <w:bCs/>
        </w:rPr>
        <w:t>Erika Bernacchi, Irene Biemmi, Stefano Ciccone, Antonio Raimondo Di Grigoli, Phillippa Driedrichs, Vulca Fidolini, Dalila Forni, Paolo Gusmeroli, Bimba Landmann, Serena Neri.</w:t>
      </w:r>
    </w:p>
    <w:p w14:paraId="79C462AF" w14:textId="77777777" w:rsidR="00C62656" w:rsidRPr="00C62656" w:rsidRDefault="00C62656" w:rsidP="00C62656">
      <w:r w:rsidRPr="00C62656">
        <w:t xml:space="preserve">I </w:t>
      </w:r>
      <w:r w:rsidRPr="00C62656">
        <w:rPr>
          <w:b/>
          <w:bCs/>
        </w:rPr>
        <w:t>laboratori teatrali</w:t>
      </w:r>
      <w:r w:rsidRPr="00C62656">
        <w:t xml:space="preserve"> saranno condotti da </w:t>
      </w:r>
      <w:r w:rsidRPr="00C62656">
        <w:rPr>
          <w:b/>
          <w:bCs/>
        </w:rPr>
        <w:t>Rossella Dassu e Daniela Bises</w:t>
      </w:r>
      <w:r w:rsidRPr="00C62656">
        <w:t xml:space="preserve">. Due le </w:t>
      </w:r>
      <w:r w:rsidRPr="00C62656">
        <w:rPr>
          <w:b/>
          <w:bCs/>
        </w:rPr>
        <w:t>campagne di sensibilizzazione</w:t>
      </w:r>
      <w:r w:rsidRPr="00C62656">
        <w:t xml:space="preserve"> dedicate a tematiche centrali per adolescenti e preadolescenti: il progetto </w:t>
      </w:r>
      <w:r w:rsidRPr="00C62656">
        <w:rPr>
          <w:b/>
          <w:bCs/>
          <w:i/>
          <w:iCs/>
        </w:rPr>
        <w:t>Be Coming</w:t>
      </w:r>
      <w:r w:rsidRPr="00C62656">
        <w:t xml:space="preserve"> e </w:t>
      </w:r>
      <w:r w:rsidRPr="00C62656">
        <w:rPr>
          <w:b/>
          <w:bCs/>
          <w:i/>
          <w:iCs/>
        </w:rPr>
        <w:t>Body Confidence</w:t>
      </w:r>
      <w:r w:rsidRPr="00C62656">
        <w:t xml:space="preserve">” che affrontano temi come il revenge porn, il cyberstalking, il rapporto con il corpo e l’accettazione di sé. A condurle saranno </w:t>
      </w:r>
      <w:r w:rsidRPr="00C62656">
        <w:rPr>
          <w:b/>
          <w:bCs/>
        </w:rPr>
        <w:t>Cristina Obber</w:t>
      </w:r>
      <w:r w:rsidRPr="00C62656">
        <w:t xml:space="preserve"> (scrittrice e formatrice), </w:t>
      </w:r>
      <w:r w:rsidRPr="00C62656">
        <w:rPr>
          <w:b/>
          <w:bCs/>
        </w:rPr>
        <w:t>Phillippa Driedrichs</w:t>
      </w:r>
      <w:r w:rsidRPr="00C62656">
        <w:t xml:space="preserve"> (Associate Professor presso il </w:t>
      </w:r>
      <w:r w:rsidRPr="00C62656">
        <w:rPr>
          <w:i/>
          <w:iCs/>
        </w:rPr>
        <w:t>Centre for Appearance Research</w:t>
      </w:r>
      <w:r w:rsidRPr="00C62656">
        <w:t xml:space="preserve"> dell’University of the West of England) e </w:t>
      </w:r>
      <w:r w:rsidRPr="00C62656">
        <w:rPr>
          <w:b/>
          <w:bCs/>
        </w:rPr>
        <w:t>Serena Neri</w:t>
      </w:r>
      <w:r w:rsidRPr="00C62656">
        <w:t xml:space="preserve"> (tecnico della riabilitazione psichiatrica, esperta in neuropsicologia dell’età evolutiva e disturbi dell’alimentazione e della nutrizione, certificata AIPS).</w:t>
      </w:r>
    </w:p>
    <w:p w14:paraId="7E0AD353" w14:textId="77777777" w:rsidR="00C62656" w:rsidRPr="00C62656" w:rsidRDefault="00C62656" w:rsidP="00C62656">
      <w:pPr>
        <w:rPr>
          <w:i/>
          <w:iCs/>
        </w:rPr>
      </w:pPr>
      <w:r w:rsidRPr="00C62656">
        <w:t xml:space="preserve">Le </w:t>
      </w:r>
      <w:r w:rsidRPr="00C62656">
        <w:rPr>
          <w:b/>
          <w:bCs/>
        </w:rPr>
        <w:t>parole chiave di questa edizione</w:t>
      </w:r>
      <w:r w:rsidRPr="00C62656">
        <w:t xml:space="preserve"> 2025/2026 offrono uno spaccato delle tematiche al centro del Festival: </w:t>
      </w:r>
      <w:r w:rsidRPr="00C62656">
        <w:rPr>
          <w:i/>
          <w:iCs/>
        </w:rPr>
        <w:t xml:space="preserve">body confidence, disturbi alimentari, body shaming, revenge porn, cyberstalking, grooming, femminicidio, violenza sulle donne, violenza assistita, toponomastica femminile, stereotipi, emozioni, </w:t>
      </w:r>
      <w:r w:rsidRPr="00C62656">
        <w:rPr>
          <w:i/>
          <w:iCs/>
        </w:rPr>
        <w:lastRenderedPageBreak/>
        <w:t>identità, omofobia, diversità, educazione affettiva e sessuale, libertà, emancipazione, amore, ribellione, maschilità tossica, Men's Studies, maschilità accudenti, studi di genere, pedagogia di genere, maschilità e potere, educazione dei bambini maschi, paternità e cura, violenza e vulnerabilità maschile, intersezionalità, letteratura ecocritica, pari opportunità nello sport.</w:t>
      </w:r>
    </w:p>
    <w:p w14:paraId="005A0BD2" w14:textId="77777777" w:rsidR="00C62656" w:rsidRPr="00C62656" w:rsidRDefault="00C62656" w:rsidP="00C62656">
      <w:r w:rsidRPr="00C62656">
        <w:t>Il Festival è promosso dall’</w:t>
      </w:r>
      <w:r w:rsidRPr="00C62656">
        <w:rPr>
          <w:b/>
          <w:bCs/>
        </w:rPr>
        <w:t>Unione</w:t>
      </w:r>
      <w:r w:rsidRPr="00C62656">
        <w:t xml:space="preserve"> </w:t>
      </w:r>
      <w:r w:rsidRPr="00C62656">
        <w:rPr>
          <w:b/>
          <w:bCs/>
        </w:rPr>
        <w:t>Reno Galliera</w:t>
      </w:r>
      <w:r w:rsidRPr="00C62656">
        <w:t xml:space="preserve"> e sostenuto dall’</w:t>
      </w:r>
      <w:r w:rsidRPr="00C62656">
        <w:rPr>
          <w:b/>
          <w:bCs/>
        </w:rPr>
        <w:t>Assessorato</w:t>
      </w:r>
      <w:r w:rsidRPr="00C62656">
        <w:t xml:space="preserve"> </w:t>
      </w:r>
      <w:r w:rsidRPr="00C62656">
        <w:rPr>
          <w:b/>
          <w:bCs/>
        </w:rPr>
        <w:t>alle Pari Opportunità della Regione Emilia-Romagna</w:t>
      </w:r>
      <w:r w:rsidRPr="00C62656">
        <w:t xml:space="preserve">. L’organizzazione è a cura dell’Associazione </w:t>
      </w:r>
      <w:r w:rsidRPr="00C62656">
        <w:rPr>
          <w:b/>
          <w:bCs/>
        </w:rPr>
        <w:t>Genitori Rilassati APS</w:t>
      </w:r>
      <w:r w:rsidRPr="00C62656">
        <w:t xml:space="preserve">. Per l’edizione 2025 si aggiungono tra i partner il </w:t>
      </w:r>
      <w:r w:rsidRPr="00C62656">
        <w:rPr>
          <w:b/>
          <w:bCs/>
        </w:rPr>
        <w:t xml:space="preserve">Comune di Cento </w:t>
      </w:r>
      <w:r w:rsidRPr="00C62656">
        <w:t>e l’Associazione</w:t>
      </w:r>
      <w:r w:rsidRPr="00C62656">
        <w:rPr>
          <w:b/>
          <w:bCs/>
        </w:rPr>
        <w:t xml:space="preserve"> Literacy Italia</w:t>
      </w:r>
      <w:r w:rsidRPr="00C62656">
        <w:t>.</w:t>
      </w:r>
    </w:p>
    <w:p w14:paraId="793E932D" w14:textId="488EF05F" w:rsidR="00C62656" w:rsidRDefault="00C62656" w:rsidP="00C62656">
      <w:pPr>
        <w:rPr>
          <w:b/>
          <w:bCs/>
        </w:rPr>
      </w:pPr>
      <w:r>
        <w:rPr>
          <w:b/>
          <w:bCs/>
        </w:rPr>
        <w:t>CONFERENZA STAMPA</w:t>
      </w:r>
    </w:p>
    <w:p w14:paraId="758BCCC8" w14:textId="014CC56D" w:rsidR="00C62656" w:rsidRPr="00C62656" w:rsidRDefault="00C62656" w:rsidP="00C62656">
      <w:r w:rsidRPr="00C62656">
        <w:rPr>
          <w:b/>
          <w:bCs/>
        </w:rPr>
        <w:t>Venerdì 3 ottobre 2025, ore 12</w:t>
      </w:r>
      <w:r w:rsidRPr="00C62656">
        <w:br/>
      </w:r>
      <w:r w:rsidRPr="00C62656">
        <w:rPr>
          <w:b/>
          <w:bCs/>
        </w:rPr>
        <w:t>Sala stampa – Città metropolitana di Bologna</w:t>
      </w:r>
      <w:r w:rsidRPr="00C62656">
        <w:br/>
      </w:r>
      <w:r w:rsidRPr="00C62656">
        <w:rPr>
          <w:b/>
          <w:bCs/>
        </w:rPr>
        <w:t>Via Zamboni, Bologna</w:t>
      </w:r>
    </w:p>
    <w:p w14:paraId="0F3C06ED" w14:textId="77777777" w:rsidR="00C62656" w:rsidRPr="00C62656" w:rsidRDefault="00C62656" w:rsidP="00C62656">
      <w:r w:rsidRPr="00C62656">
        <w:t>L’</w:t>
      </w:r>
      <w:r w:rsidRPr="00C62656">
        <w:rPr>
          <w:b/>
          <w:bCs/>
        </w:rPr>
        <w:t>Unione Reno Galliera</w:t>
      </w:r>
      <w:r w:rsidRPr="00C62656">
        <w:t>, in collaborazione con l’</w:t>
      </w:r>
      <w:r w:rsidRPr="00C62656">
        <w:rPr>
          <w:b/>
          <w:bCs/>
        </w:rPr>
        <w:t>Associazione Genitori Rilassati APS</w:t>
      </w:r>
      <w:r w:rsidRPr="00C62656">
        <w:t xml:space="preserve">, invita le redazioni alla </w:t>
      </w:r>
      <w:r w:rsidRPr="00C62656">
        <w:rPr>
          <w:b/>
          <w:bCs/>
        </w:rPr>
        <w:t>conferenza stampa di presentazione della settima edizione del Festival di Letteratura per l’Infanzia e l’Adolescenza “Uscire dal Guscio. Educare alle differenze”</w:t>
      </w:r>
      <w:r w:rsidRPr="00C62656">
        <w:t>, in programma dal 10 ottobre 2025.</w:t>
      </w:r>
    </w:p>
    <w:p w14:paraId="0CE265BA" w14:textId="77777777" w:rsidR="00C62656" w:rsidRPr="00C62656" w:rsidRDefault="00C62656" w:rsidP="00C62656">
      <w:r w:rsidRPr="00C62656">
        <w:t>Il Festival si conferma un appuntamento di riferimento nel panorama educativo e culturale del territorio, con un programma dedicato alla promozione delle differenze, all’educazione al genere e alla prevenzione della violenza maschile sulle donne, attraverso la letteratura, la formazione, i laboratori e le attività nelle scuole.</w:t>
      </w:r>
    </w:p>
    <w:p w14:paraId="646549D0" w14:textId="77777777" w:rsidR="00C62656" w:rsidRPr="00C62656" w:rsidRDefault="00C62656" w:rsidP="00C62656">
      <w:r w:rsidRPr="00C62656">
        <w:t>Alla conferenza stampa interverranno:</w:t>
      </w:r>
      <w:r w:rsidRPr="00C62656">
        <w:br/>
        <w:t xml:space="preserve">– </w:t>
      </w:r>
      <w:r w:rsidRPr="00C62656">
        <w:rPr>
          <w:b/>
          <w:bCs/>
        </w:rPr>
        <w:t>Alice Vecchi</w:t>
      </w:r>
      <w:r w:rsidRPr="00C62656">
        <w:t>, sindaca di Bentivoglio con delega alla Cultura, Promozione del Territorio e Pari Opportunità per l’Unione Reno Galliera</w:t>
      </w:r>
      <w:r w:rsidRPr="00C62656">
        <w:br/>
        <w:t xml:space="preserve">– </w:t>
      </w:r>
      <w:r w:rsidRPr="00C62656">
        <w:rPr>
          <w:b/>
          <w:bCs/>
        </w:rPr>
        <w:t>Silvia Bidoli</w:t>
      </w:r>
      <w:r w:rsidRPr="00C62656">
        <w:t xml:space="preserve">, assessora del comune di </w:t>
      </w:r>
      <w:r w:rsidRPr="00C62656">
        <w:rPr>
          <w:b/>
          <w:bCs/>
        </w:rPr>
        <w:t>Cento</w:t>
      </w:r>
      <w:r w:rsidRPr="00C62656">
        <w:t xml:space="preserve"> con deleghe a Pari Opportunità, Cultura, Turismo, Teatro, Progettazione europea, Promozione del Territorio</w:t>
      </w:r>
      <w:r w:rsidRPr="00C62656">
        <w:br/>
        <w:t xml:space="preserve">– </w:t>
      </w:r>
      <w:r w:rsidRPr="00C62656">
        <w:rPr>
          <w:b/>
          <w:bCs/>
        </w:rPr>
        <w:t>Gabriella Podobnich</w:t>
      </w:r>
      <w:r w:rsidRPr="00C62656">
        <w:t>, curatrice del Festival</w:t>
      </w:r>
      <w:r w:rsidRPr="00C62656">
        <w:br/>
        <w:t xml:space="preserve">– </w:t>
      </w:r>
      <w:r w:rsidRPr="00C62656">
        <w:rPr>
          <w:b/>
          <w:bCs/>
        </w:rPr>
        <w:t>Lenina Barducci</w:t>
      </w:r>
      <w:r w:rsidRPr="00C62656">
        <w:t>, scrittrice e illustratrice</w:t>
      </w:r>
    </w:p>
    <w:p w14:paraId="1CCDA813" w14:textId="77777777" w:rsidR="00C62656" w:rsidRPr="00C62656" w:rsidRDefault="00C62656" w:rsidP="00C62656"/>
    <w:p w14:paraId="18B5AFE1" w14:textId="77777777" w:rsidR="00C62656" w:rsidRPr="00C62656" w:rsidRDefault="00C62656" w:rsidP="00C62656">
      <w:pPr>
        <w:rPr>
          <w:b/>
          <w:bCs/>
        </w:rPr>
      </w:pPr>
      <w:r w:rsidRPr="00C62656">
        <w:rPr>
          <w:b/>
          <w:bCs/>
        </w:rPr>
        <w:t>Alle giornaliste e i giornalisti presenti sarà donato un libro del Festival</w:t>
      </w:r>
    </w:p>
    <w:p w14:paraId="168C1027" w14:textId="77777777" w:rsidR="001017CE" w:rsidRDefault="001017CE"/>
    <w:sectPr w:rsidR="001017C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656"/>
    <w:rsid w:val="001017CE"/>
    <w:rsid w:val="00302A78"/>
    <w:rsid w:val="00A957BC"/>
    <w:rsid w:val="00C62656"/>
    <w:rsid w:val="00C679D7"/>
    <w:rsid w:val="00E630EA"/>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0CCB2"/>
  <w15:chartTrackingRefBased/>
  <w15:docId w15:val="{8823F8E5-F4B5-4B91-BBC0-D551799F4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C626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C626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C62656"/>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C62656"/>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C62656"/>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C62656"/>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C62656"/>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C62656"/>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C62656"/>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62656"/>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C62656"/>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C62656"/>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C62656"/>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C62656"/>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C62656"/>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C62656"/>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C62656"/>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C62656"/>
    <w:rPr>
      <w:rFonts w:eastAsiaTheme="majorEastAsia" w:cstheme="majorBidi"/>
      <w:color w:val="272727" w:themeColor="text1" w:themeTint="D8"/>
    </w:rPr>
  </w:style>
  <w:style w:type="paragraph" w:styleId="Titolo">
    <w:name w:val="Title"/>
    <w:basedOn w:val="Normale"/>
    <w:next w:val="Normale"/>
    <w:link w:val="TitoloCarattere"/>
    <w:uiPriority w:val="10"/>
    <w:qFormat/>
    <w:rsid w:val="00C626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C62656"/>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C62656"/>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C62656"/>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C62656"/>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C62656"/>
    <w:rPr>
      <w:i/>
      <w:iCs/>
      <w:color w:val="404040" w:themeColor="text1" w:themeTint="BF"/>
    </w:rPr>
  </w:style>
  <w:style w:type="paragraph" w:styleId="Paragrafoelenco">
    <w:name w:val="List Paragraph"/>
    <w:basedOn w:val="Normale"/>
    <w:uiPriority w:val="34"/>
    <w:qFormat/>
    <w:rsid w:val="00C62656"/>
    <w:pPr>
      <w:ind w:left="720"/>
      <w:contextualSpacing/>
    </w:pPr>
  </w:style>
  <w:style w:type="character" w:styleId="Enfasiintensa">
    <w:name w:val="Intense Emphasis"/>
    <w:basedOn w:val="Carpredefinitoparagrafo"/>
    <w:uiPriority w:val="21"/>
    <w:qFormat/>
    <w:rsid w:val="00C62656"/>
    <w:rPr>
      <w:i/>
      <w:iCs/>
      <w:color w:val="0F4761" w:themeColor="accent1" w:themeShade="BF"/>
    </w:rPr>
  </w:style>
  <w:style w:type="paragraph" w:styleId="Citazioneintensa">
    <w:name w:val="Intense Quote"/>
    <w:basedOn w:val="Normale"/>
    <w:next w:val="Normale"/>
    <w:link w:val="CitazioneintensaCarattere"/>
    <w:uiPriority w:val="30"/>
    <w:qFormat/>
    <w:rsid w:val="00C626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C62656"/>
    <w:rPr>
      <w:i/>
      <w:iCs/>
      <w:color w:val="0F4761" w:themeColor="accent1" w:themeShade="BF"/>
    </w:rPr>
  </w:style>
  <w:style w:type="character" w:styleId="Riferimentointenso">
    <w:name w:val="Intense Reference"/>
    <w:basedOn w:val="Carpredefinitoparagrafo"/>
    <w:uiPriority w:val="32"/>
    <w:qFormat/>
    <w:rsid w:val="00C6265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871</Words>
  <Characters>4966</Characters>
  <Application>Microsoft Office Word</Application>
  <DocSecurity>0</DocSecurity>
  <Lines>41</Lines>
  <Paragraphs>11</Paragraphs>
  <ScaleCrop>false</ScaleCrop>
  <Company/>
  <LinksUpToDate>false</LinksUpToDate>
  <CharactersWithSpaces>5826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Gabry Podobnich</dc:creator>
  <cp:keywords/>
  <dc:description/>
  <cp:lastModifiedBy>Gabry Podobnich</cp:lastModifiedBy>
  <cp:revision>1</cp:revision>
  <dcterms:created xsi:type="dcterms:W3CDTF">2025-09-24T14:42:00Z</dcterms:created>
  <dcterms:modified xsi:type="dcterms:W3CDTF">2025-09-24T14:44:00Z</dcterms:modified>
</cp:coreProperties>
</file>